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53860" w14:textId="77777777" w:rsidR="0099460E" w:rsidRPr="00C87756" w:rsidRDefault="0099460E" w:rsidP="0099460E">
      <w:pPr>
        <w:spacing w:line="240" w:lineRule="auto"/>
        <w:rPr>
          <w:rFonts w:ascii="Palatino Linotype" w:hAnsi="Palatino Linotype"/>
          <w:b/>
          <w:color w:val="000000" w:themeColor="text1"/>
        </w:rPr>
      </w:pPr>
    </w:p>
    <w:tbl>
      <w:tblPr>
        <w:tblStyle w:val="Tablanormal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76"/>
        <w:gridCol w:w="7617"/>
      </w:tblGrid>
      <w:tr w:rsidR="0099460E" w:rsidRPr="00C87756" w14:paraId="01BFD4D7" w14:textId="77777777" w:rsidTr="00C34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vAlign w:val="center"/>
          </w:tcPr>
          <w:p w14:paraId="7570C198" w14:textId="77777777" w:rsidR="0099460E" w:rsidRPr="00130532" w:rsidRDefault="0099460E" w:rsidP="00C340B1">
            <w:pPr>
              <w:rPr>
                <w:rFonts w:ascii="Palatino Linotype" w:hAnsi="Palatino Linotype"/>
                <w:b w:val="0"/>
              </w:rPr>
            </w:pPr>
            <w:r w:rsidRPr="004823B1">
              <w:rPr>
                <w:rFonts w:ascii="Palatino Linotype" w:hAnsi="Palatino Linotype"/>
                <w:b w:val="0"/>
              </w:rPr>
              <w:t xml:space="preserve">Minuta Reunión de Trabajo </w:t>
            </w:r>
          </w:p>
        </w:tc>
      </w:tr>
      <w:tr w:rsidR="0099460E" w:rsidRPr="00C87756" w14:paraId="5EAA686D" w14:textId="77777777" w:rsidTr="00C34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3754EFE2" w14:textId="77777777" w:rsidR="0099460E" w:rsidRPr="004823B1" w:rsidRDefault="0099460E" w:rsidP="00C340B1">
            <w:pPr>
              <w:rPr>
                <w:rFonts w:ascii="Palatino Linotype" w:hAnsi="Palatino Linotype"/>
              </w:rPr>
            </w:pPr>
            <w:r w:rsidRPr="004823B1">
              <w:rPr>
                <w:rFonts w:ascii="Palatino Linotype" w:hAnsi="Palatino Linotype"/>
              </w:rPr>
              <w:t>EVENTO</w:t>
            </w:r>
          </w:p>
        </w:tc>
        <w:tc>
          <w:tcPr>
            <w:tcW w:w="7617" w:type="dxa"/>
            <w:vAlign w:val="center"/>
          </w:tcPr>
          <w:p w14:paraId="50837849" w14:textId="45745532" w:rsidR="0099460E" w:rsidRPr="004823B1" w:rsidRDefault="00130532" w:rsidP="00C34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Integrantes del </w:t>
            </w:r>
            <w:r w:rsidR="00C65DD5">
              <w:rPr>
                <w:rFonts w:ascii="Palatino Linotype" w:hAnsi="Palatino Linotype"/>
              </w:rPr>
              <w:t xml:space="preserve">Grupo </w:t>
            </w:r>
            <w:r>
              <w:rPr>
                <w:rFonts w:ascii="Palatino Linotype" w:hAnsi="Palatino Linotype"/>
              </w:rPr>
              <w:t>O</w:t>
            </w:r>
            <w:r w:rsidR="00C65DD5">
              <w:rPr>
                <w:rFonts w:ascii="Palatino Linotype" w:hAnsi="Palatino Linotype"/>
              </w:rPr>
              <w:t>perativo</w:t>
            </w:r>
            <w:r>
              <w:rPr>
                <w:rFonts w:ascii="Palatino Linotype" w:hAnsi="Palatino Linotype"/>
              </w:rPr>
              <w:t xml:space="preserve"> STL</w:t>
            </w:r>
            <w:r w:rsidR="00CE39EF">
              <w:rPr>
                <w:rFonts w:ascii="Palatino Linotype" w:hAnsi="Palatino Linotype"/>
              </w:rPr>
              <w:t xml:space="preserve"> para tratar el compromiso proactivo del IEEM</w:t>
            </w:r>
            <w:r w:rsidR="0099460E" w:rsidRPr="004823B1">
              <w:rPr>
                <w:rFonts w:ascii="Palatino Linotype" w:hAnsi="Palatino Linotype"/>
              </w:rPr>
              <w:t>.</w:t>
            </w:r>
          </w:p>
        </w:tc>
      </w:tr>
      <w:tr w:rsidR="0099460E" w:rsidRPr="00C87756" w14:paraId="395267D2" w14:textId="77777777" w:rsidTr="00C34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4A750A9E" w14:textId="77777777" w:rsidR="0099460E" w:rsidRPr="004823B1" w:rsidRDefault="0099460E" w:rsidP="00C340B1">
            <w:pPr>
              <w:rPr>
                <w:rFonts w:ascii="Palatino Linotype" w:hAnsi="Palatino Linotype"/>
              </w:rPr>
            </w:pPr>
            <w:r w:rsidRPr="004823B1">
              <w:rPr>
                <w:rFonts w:ascii="Palatino Linotype" w:hAnsi="Palatino Linotype"/>
              </w:rPr>
              <w:t>FECHA</w:t>
            </w:r>
          </w:p>
        </w:tc>
        <w:tc>
          <w:tcPr>
            <w:tcW w:w="7617" w:type="dxa"/>
            <w:vAlign w:val="center"/>
          </w:tcPr>
          <w:p w14:paraId="07253441" w14:textId="77777777" w:rsidR="0099460E" w:rsidRPr="004823B1" w:rsidRDefault="00CE39EF" w:rsidP="00C34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  <w:r w:rsidR="0099460E" w:rsidRPr="004823B1">
              <w:rPr>
                <w:rFonts w:ascii="Palatino Linotype" w:hAnsi="Palatino Linotype"/>
              </w:rPr>
              <w:t xml:space="preserve"> de </w:t>
            </w:r>
            <w:r>
              <w:rPr>
                <w:rFonts w:ascii="Palatino Linotype" w:hAnsi="Palatino Linotype"/>
              </w:rPr>
              <w:t>junio</w:t>
            </w:r>
            <w:r w:rsidR="0099460E" w:rsidRPr="004823B1">
              <w:rPr>
                <w:rFonts w:ascii="Palatino Linotype" w:hAnsi="Palatino Linotype"/>
              </w:rPr>
              <w:t xml:space="preserve"> de 2020 a las 17:00 horas.</w:t>
            </w:r>
          </w:p>
        </w:tc>
      </w:tr>
      <w:tr w:rsidR="0099460E" w:rsidRPr="00C87756" w14:paraId="35BE2FBE" w14:textId="77777777" w:rsidTr="00C34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2965C4B3" w14:textId="77777777" w:rsidR="0099460E" w:rsidRPr="004823B1" w:rsidRDefault="0099460E" w:rsidP="00C340B1">
            <w:pPr>
              <w:rPr>
                <w:rFonts w:ascii="Palatino Linotype" w:hAnsi="Palatino Linotype"/>
              </w:rPr>
            </w:pPr>
            <w:r w:rsidRPr="004823B1">
              <w:rPr>
                <w:rFonts w:ascii="Palatino Linotype" w:hAnsi="Palatino Linotype"/>
              </w:rPr>
              <w:t>LUGAR</w:t>
            </w:r>
          </w:p>
        </w:tc>
        <w:tc>
          <w:tcPr>
            <w:tcW w:w="7617" w:type="dxa"/>
            <w:vAlign w:val="center"/>
          </w:tcPr>
          <w:p w14:paraId="4037BF99" w14:textId="77777777" w:rsidR="0099460E" w:rsidRPr="004823B1" w:rsidRDefault="0099460E" w:rsidP="00C340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4823B1">
              <w:rPr>
                <w:rFonts w:ascii="Palatino Linotype" w:hAnsi="Palatino Linotype"/>
              </w:rPr>
              <w:t>Video llamada por medios electrónicos (</w:t>
            </w:r>
            <w:r w:rsidR="009B40B0">
              <w:rPr>
                <w:rFonts w:ascii="Palatino Linotype" w:hAnsi="Palatino Linotype"/>
              </w:rPr>
              <w:t>Videoconferencia Telmex</w:t>
            </w:r>
            <w:r w:rsidRPr="004823B1">
              <w:rPr>
                <w:rFonts w:ascii="Palatino Linotype" w:hAnsi="Palatino Linotype"/>
              </w:rPr>
              <w:t>)</w:t>
            </w:r>
          </w:p>
        </w:tc>
      </w:tr>
      <w:tr w:rsidR="0099460E" w:rsidRPr="00C87756" w14:paraId="1BA8CDEC" w14:textId="77777777" w:rsidTr="00C34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5C3A59B9" w14:textId="77777777" w:rsidR="0099460E" w:rsidRPr="004823B1" w:rsidRDefault="0099460E" w:rsidP="00C340B1">
            <w:pPr>
              <w:rPr>
                <w:rFonts w:ascii="Palatino Linotype" w:hAnsi="Palatino Linotype"/>
              </w:rPr>
            </w:pPr>
            <w:r w:rsidRPr="004823B1">
              <w:rPr>
                <w:rFonts w:ascii="Palatino Linotype" w:hAnsi="Palatino Linotype"/>
              </w:rPr>
              <w:t>ASISTENTES</w:t>
            </w:r>
          </w:p>
        </w:tc>
        <w:tc>
          <w:tcPr>
            <w:tcW w:w="7617" w:type="dxa"/>
            <w:vAlign w:val="center"/>
          </w:tcPr>
          <w:p w14:paraId="4590F5E8" w14:textId="77777777" w:rsidR="00130532" w:rsidRDefault="00130532" w:rsidP="00D24BD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Rafael Funes Díaz</w:t>
            </w:r>
            <w:r w:rsidR="00D24BD8" w:rsidRPr="00D24BD8">
              <w:rPr>
                <w:rFonts w:ascii="Palatino Linotype" w:hAnsi="Palatino Linotype"/>
              </w:rPr>
              <w:t>, Facilitador del STL;</w:t>
            </w:r>
          </w:p>
          <w:p w14:paraId="6536AE1B" w14:textId="77777777" w:rsidR="00AD6CC5" w:rsidRPr="00AD6CC5" w:rsidRDefault="00AD6CC5" w:rsidP="00AD6CC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AD6CC5">
              <w:rPr>
                <w:rFonts w:ascii="Palatino Linotype" w:hAnsi="Palatino Linotype"/>
              </w:rPr>
              <w:t>Daniel Rosemberg Cervantes Pérez, Representante de la Sociedad Civil del STL;</w:t>
            </w:r>
          </w:p>
          <w:p w14:paraId="7DC22011" w14:textId="77777777" w:rsidR="00AD6CC5" w:rsidRDefault="00AD6CC5" w:rsidP="00AD6CC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AD6CC5">
              <w:rPr>
                <w:rFonts w:ascii="Palatino Linotype" w:hAnsi="Palatino Linotype"/>
              </w:rPr>
              <w:t>Jorge Serrano Arenas, Representante de Tendiendo Puentes A.C.;</w:t>
            </w:r>
          </w:p>
          <w:p w14:paraId="1B551959" w14:textId="77777777" w:rsidR="006E32F5" w:rsidRPr="00AD6CC5" w:rsidRDefault="006E32F5" w:rsidP="006E32F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6E32F5">
              <w:rPr>
                <w:rFonts w:ascii="Palatino Linotype" w:hAnsi="Palatino Linotype"/>
              </w:rPr>
              <w:t>Enrique Serrano Arenas, Representante de Tendiendo Puentes A.C.;</w:t>
            </w:r>
          </w:p>
          <w:p w14:paraId="2ABA37D6" w14:textId="77777777" w:rsidR="00D24BD8" w:rsidRPr="00D24BD8" w:rsidRDefault="00D24BD8" w:rsidP="00D24BD8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D24BD8">
              <w:rPr>
                <w:rFonts w:ascii="Palatino Linotype" w:hAnsi="Palatino Linotype"/>
              </w:rPr>
              <w:t xml:space="preserve">Lilibeth </w:t>
            </w:r>
            <w:r>
              <w:t>Álvarez</w:t>
            </w:r>
            <w:r w:rsidRPr="00D24BD8">
              <w:rPr>
                <w:rFonts w:ascii="Palatino Linotype" w:hAnsi="Palatino Linotype"/>
              </w:rPr>
              <w:t xml:space="preserve"> Rodríguez, Jefa de la Unidad de Transparencia IEEM;</w:t>
            </w:r>
          </w:p>
          <w:p w14:paraId="44FCD1AD" w14:textId="77777777" w:rsidR="00D24BD8" w:rsidRPr="00D24BD8" w:rsidRDefault="00D24BD8" w:rsidP="00D24BD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D24BD8">
              <w:rPr>
                <w:rFonts w:ascii="Palatino Linotype" w:hAnsi="Palatino Linotype"/>
              </w:rPr>
              <w:t xml:space="preserve">Alfredo Burgos </w:t>
            </w:r>
            <w:proofErr w:type="spellStart"/>
            <w:r w:rsidRPr="00D24BD8">
              <w:rPr>
                <w:rFonts w:ascii="Palatino Linotype" w:hAnsi="Palatino Linotype"/>
              </w:rPr>
              <w:t>Cohl</w:t>
            </w:r>
            <w:proofErr w:type="spellEnd"/>
            <w:r w:rsidRPr="00D24BD8">
              <w:rPr>
                <w:rFonts w:ascii="Palatino Linotype" w:hAnsi="Palatino Linotype"/>
              </w:rPr>
              <w:t>, Subjefe de Transparencia, IEEM;</w:t>
            </w:r>
          </w:p>
          <w:p w14:paraId="3204B7E2" w14:textId="77777777" w:rsidR="00D24BD8" w:rsidRDefault="00D24BD8" w:rsidP="00D24BD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D24BD8">
              <w:rPr>
                <w:rFonts w:ascii="Palatino Linotype" w:hAnsi="Palatino Linotype"/>
              </w:rPr>
              <w:t>Emmanuel Hernández García, Je</w:t>
            </w:r>
            <w:r w:rsidR="00ED268F">
              <w:rPr>
                <w:rFonts w:ascii="Palatino Linotype" w:hAnsi="Palatino Linotype"/>
              </w:rPr>
              <w:t>f</w:t>
            </w:r>
            <w:r w:rsidRPr="00D24BD8">
              <w:rPr>
                <w:rFonts w:ascii="Palatino Linotype" w:hAnsi="Palatino Linotype"/>
              </w:rPr>
              <w:t>e de Obligaciones de Transparencia, IEEM;</w:t>
            </w:r>
          </w:p>
          <w:p w14:paraId="7A0F315D" w14:textId="1460B2F9" w:rsidR="00AD6CC5" w:rsidRPr="00AD6CC5" w:rsidRDefault="00AD6CC5" w:rsidP="00AD6CC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AD6CC5">
              <w:rPr>
                <w:rFonts w:ascii="Palatino Linotype" w:hAnsi="Palatino Linotype"/>
              </w:rPr>
              <w:t>Leslie Adriana Serrano Flores, Direc</w:t>
            </w:r>
            <w:r w:rsidR="00C65DD5">
              <w:rPr>
                <w:rFonts w:ascii="Palatino Linotype" w:hAnsi="Palatino Linotype"/>
              </w:rPr>
              <w:t>tora General</w:t>
            </w:r>
            <w:r w:rsidRPr="00AD6CC5">
              <w:rPr>
                <w:rFonts w:ascii="Palatino Linotype" w:hAnsi="Palatino Linotype"/>
              </w:rPr>
              <w:t xml:space="preserve"> de Transparencia, Acceso a la Información Pública y Gobierno Abierto, Infoem;</w:t>
            </w:r>
          </w:p>
          <w:p w14:paraId="33E5BBF1" w14:textId="77777777" w:rsidR="00AD6CC5" w:rsidRPr="00AD6CC5" w:rsidRDefault="00AD6CC5" w:rsidP="00AD6CC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AD6CC5">
              <w:rPr>
                <w:rFonts w:ascii="Palatino Linotype" w:hAnsi="Palatino Linotype"/>
              </w:rPr>
              <w:t>Arturo Tonatiuh Romero Malagón, Jefe de Departamento de Gobierno Abierto y Transparencia Proactiva, Infoem;</w:t>
            </w:r>
          </w:p>
          <w:p w14:paraId="0F67C979" w14:textId="77777777" w:rsidR="0099460E" w:rsidRPr="004823B1" w:rsidRDefault="0099460E" w:rsidP="00AD6CC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 w:rsidRPr="004823B1">
              <w:rPr>
                <w:rFonts w:ascii="Palatino Linotype" w:hAnsi="Palatino Linotype"/>
              </w:rPr>
              <w:t>Hitzi</w:t>
            </w:r>
            <w:proofErr w:type="spellEnd"/>
            <w:r w:rsidRPr="004823B1">
              <w:rPr>
                <w:rFonts w:ascii="Palatino Linotype" w:hAnsi="Palatino Linotype"/>
              </w:rPr>
              <w:t xml:space="preserve"> Herrera Carreño</w:t>
            </w:r>
            <w:r w:rsidR="00AD6CC5">
              <w:rPr>
                <w:rFonts w:ascii="Palatino Linotype" w:hAnsi="Palatino Linotype"/>
              </w:rPr>
              <w:t>,</w:t>
            </w:r>
            <w:r w:rsidR="00AD6CC5">
              <w:t xml:space="preserve"> </w:t>
            </w:r>
            <w:r w:rsidR="00AD6CC5" w:rsidRPr="00AD6CC5">
              <w:rPr>
                <w:rFonts w:ascii="Palatino Linotype" w:hAnsi="Palatino Linotype"/>
              </w:rPr>
              <w:t>Servidor</w:t>
            </w:r>
            <w:r w:rsidR="00AD6CC5">
              <w:rPr>
                <w:rFonts w:ascii="Palatino Linotype" w:hAnsi="Palatino Linotype"/>
              </w:rPr>
              <w:t>a</w:t>
            </w:r>
            <w:r w:rsidR="00AD6CC5" w:rsidRPr="00AD6CC5">
              <w:rPr>
                <w:rFonts w:ascii="Palatino Linotype" w:hAnsi="Palatino Linotype"/>
              </w:rPr>
              <w:t xml:space="preserve"> Públic</w:t>
            </w:r>
            <w:r w:rsidR="00AD6CC5">
              <w:rPr>
                <w:rFonts w:ascii="Palatino Linotype" w:hAnsi="Palatino Linotype"/>
              </w:rPr>
              <w:t>a</w:t>
            </w:r>
            <w:r w:rsidR="00AD6CC5" w:rsidRPr="00AD6CC5">
              <w:rPr>
                <w:rFonts w:ascii="Palatino Linotype" w:hAnsi="Palatino Linotype"/>
              </w:rPr>
              <w:t xml:space="preserve"> adscrit</w:t>
            </w:r>
            <w:r w:rsidR="00AD6CC5">
              <w:rPr>
                <w:rFonts w:ascii="Palatino Linotype" w:hAnsi="Palatino Linotype"/>
              </w:rPr>
              <w:t>a</w:t>
            </w:r>
            <w:r w:rsidR="00AD6CC5" w:rsidRPr="00AD6CC5">
              <w:rPr>
                <w:rFonts w:ascii="Palatino Linotype" w:hAnsi="Palatino Linotype"/>
              </w:rPr>
              <w:t xml:space="preserve"> al Departamento de Gobierno Abierto y Transparencia Proactiva, Infoem.</w:t>
            </w:r>
          </w:p>
        </w:tc>
      </w:tr>
      <w:tr w:rsidR="0099460E" w:rsidRPr="00C87756" w14:paraId="4886E3FF" w14:textId="77777777" w:rsidTr="00C34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35F09B98" w14:textId="77777777" w:rsidR="0099460E" w:rsidRPr="004823B1" w:rsidRDefault="0099460E" w:rsidP="00C340B1">
            <w:pPr>
              <w:rPr>
                <w:rFonts w:ascii="Palatino Linotype" w:hAnsi="Palatino Linotype"/>
              </w:rPr>
            </w:pPr>
            <w:r w:rsidRPr="004823B1">
              <w:rPr>
                <w:rFonts w:ascii="Palatino Linotype" w:hAnsi="Palatino Linotype"/>
              </w:rPr>
              <w:t>TEMAS QUE ABORDARON</w:t>
            </w:r>
          </w:p>
        </w:tc>
        <w:tc>
          <w:tcPr>
            <w:tcW w:w="7617" w:type="dxa"/>
            <w:vAlign w:val="center"/>
          </w:tcPr>
          <w:p w14:paraId="6A8DED48" w14:textId="77777777" w:rsidR="0099460E" w:rsidRPr="004823B1" w:rsidRDefault="0099460E" w:rsidP="00C340B1">
            <w:pPr>
              <w:pStyle w:val="Prrafodelista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4823B1">
              <w:rPr>
                <w:rFonts w:ascii="Palatino Linotype" w:hAnsi="Palatino Linotype" w:cstheme="minorHAnsi"/>
              </w:rPr>
              <w:t>Compromisos</w:t>
            </w:r>
            <w:r w:rsidR="00EB2012">
              <w:rPr>
                <w:rFonts w:ascii="Palatino Linotype" w:hAnsi="Palatino Linotype" w:cstheme="minorHAnsi"/>
              </w:rPr>
              <w:t>;</w:t>
            </w:r>
            <w:r w:rsidRPr="004823B1">
              <w:rPr>
                <w:rFonts w:ascii="Palatino Linotype" w:hAnsi="Palatino Linotype" w:cstheme="minorHAnsi"/>
              </w:rPr>
              <w:t xml:space="preserve"> </w:t>
            </w:r>
          </w:p>
          <w:p w14:paraId="61D4E5E8" w14:textId="77777777" w:rsidR="0099460E" w:rsidRDefault="0099460E" w:rsidP="00C340B1">
            <w:pPr>
              <w:pStyle w:val="Prrafodelista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4823B1">
              <w:rPr>
                <w:rFonts w:ascii="Palatino Linotype" w:hAnsi="Palatino Linotype" w:cstheme="minorHAnsi"/>
              </w:rPr>
              <w:t>Ejercicio Local de Gobierno Abierto</w:t>
            </w:r>
          </w:p>
          <w:p w14:paraId="3F84CDB2" w14:textId="77777777" w:rsidR="00B849BB" w:rsidRPr="004823B1" w:rsidRDefault="00B849BB" w:rsidP="00C340B1">
            <w:pPr>
              <w:pStyle w:val="Prrafodelista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Fases de los compromisos</w:t>
            </w:r>
            <w:r w:rsidR="00EB2012">
              <w:rPr>
                <w:rFonts w:ascii="Palatino Linotype" w:hAnsi="Palatino Linotype" w:cstheme="minorHAnsi"/>
              </w:rPr>
              <w:t>;</w:t>
            </w:r>
          </w:p>
          <w:p w14:paraId="64D40C64" w14:textId="77777777" w:rsidR="0099460E" w:rsidRDefault="00F96E69" w:rsidP="00C340B1">
            <w:pPr>
              <w:pStyle w:val="Prrafodelista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Mesa</w:t>
            </w:r>
            <w:r w:rsidR="0099460E" w:rsidRPr="004823B1">
              <w:rPr>
                <w:rFonts w:ascii="Palatino Linotype" w:hAnsi="Palatino Linotype" w:cstheme="minorHAnsi"/>
              </w:rPr>
              <w:t xml:space="preserve"> de trabajo </w:t>
            </w:r>
            <w:r>
              <w:rPr>
                <w:rFonts w:ascii="Palatino Linotype" w:hAnsi="Palatino Linotype" w:cstheme="minorHAnsi"/>
              </w:rPr>
              <w:t>del compromis</w:t>
            </w:r>
            <w:r w:rsidR="00EB2012">
              <w:rPr>
                <w:rFonts w:ascii="Palatino Linotype" w:hAnsi="Palatino Linotype" w:cstheme="minorHAnsi"/>
              </w:rPr>
              <w:t>o;</w:t>
            </w:r>
          </w:p>
          <w:p w14:paraId="35EC334B" w14:textId="77777777" w:rsidR="00BD447F" w:rsidRPr="004823B1" w:rsidRDefault="00D24BD8" w:rsidP="00C340B1">
            <w:pPr>
              <w:pStyle w:val="Prrafodelista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Propuesta de compromiso por parte del IEEM</w:t>
            </w:r>
            <w:r w:rsidR="00EB2012">
              <w:rPr>
                <w:rFonts w:ascii="Palatino Linotype" w:hAnsi="Palatino Linotype" w:cstheme="minorHAnsi"/>
              </w:rPr>
              <w:t>;</w:t>
            </w:r>
          </w:p>
          <w:p w14:paraId="41788B5A" w14:textId="77777777" w:rsidR="0099460E" w:rsidRPr="004823B1" w:rsidRDefault="0099460E" w:rsidP="00C340B1">
            <w:pPr>
              <w:pStyle w:val="Prrafodelista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4823B1">
              <w:rPr>
                <w:rFonts w:ascii="Palatino Linotype" w:hAnsi="Palatino Linotype" w:cstheme="minorHAnsi"/>
              </w:rPr>
              <w:t>Capacitación del INAI sobre Compromisos Proactivos</w:t>
            </w:r>
          </w:p>
        </w:tc>
      </w:tr>
      <w:tr w:rsidR="0099460E" w:rsidRPr="00C87756" w14:paraId="1D9128C8" w14:textId="77777777" w:rsidTr="00C340B1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79E5817A" w14:textId="77777777" w:rsidR="0099460E" w:rsidRPr="004823B1" w:rsidRDefault="0099460E" w:rsidP="00C340B1">
            <w:pPr>
              <w:rPr>
                <w:rFonts w:ascii="Palatino Linotype" w:hAnsi="Palatino Linotype"/>
              </w:rPr>
            </w:pPr>
            <w:r w:rsidRPr="004823B1">
              <w:rPr>
                <w:rFonts w:ascii="Palatino Linotype" w:hAnsi="Palatino Linotype"/>
              </w:rPr>
              <w:br/>
              <w:t>ACUERDOS</w:t>
            </w:r>
          </w:p>
          <w:p w14:paraId="74A52F56" w14:textId="77777777" w:rsidR="0099460E" w:rsidRPr="004823B1" w:rsidRDefault="0099460E" w:rsidP="00C340B1">
            <w:pPr>
              <w:rPr>
                <w:rFonts w:ascii="Palatino Linotype" w:hAnsi="Palatino Linotype"/>
              </w:rPr>
            </w:pPr>
          </w:p>
        </w:tc>
        <w:tc>
          <w:tcPr>
            <w:tcW w:w="7617" w:type="dxa"/>
            <w:vAlign w:val="center"/>
          </w:tcPr>
          <w:p w14:paraId="0015E690" w14:textId="77777777" w:rsidR="0099460E" w:rsidRPr="004823B1" w:rsidRDefault="0099460E" w:rsidP="00D854E3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i/>
              </w:rPr>
            </w:pPr>
            <w:r w:rsidRPr="004823B1">
              <w:rPr>
                <w:rFonts w:ascii="Palatino Linotype" w:hAnsi="Palatino Linotype" w:cstheme="minorHAnsi"/>
              </w:rPr>
              <w:t>El representante de la Sociedad Civil</w:t>
            </w:r>
            <w:r w:rsidR="008C61BD">
              <w:rPr>
                <w:rFonts w:ascii="Palatino Linotype" w:hAnsi="Palatino Linotype" w:cstheme="minorHAnsi"/>
              </w:rPr>
              <w:t>, Daniel Rosemberg Cervantes Pérez,</w:t>
            </w:r>
            <w:r w:rsidR="00C340B1">
              <w:rPr>
                <w:rFonts w:ascii="Palatino Linotype" w:hAnsi="Palatino Linotype" w:cstheme="minorHAnsi"/>
              </w:rPr>
              <w:t xml:space="preserve"> señala las fases a seguir para lograr la construcción </w:t>
            </w:r>
            <w:r w:rsidRPr="004823B1">
              <w:rPr>
                <w:rFonts w:ascii="Palatino Linotype" w:hAnsi="Palatino Linotype" w:cstheme="minorHAnsi"/>
              </w:rPr>
              <w:t>de los compromisos</w:t>
            </w:r>
            <w:r w:rsidR="00C340B1">
              <w:rPr>
                <w:rFonts w:ascii="Palatino Linotype" w:hAnsi="Palatino Linotype" w:cstheme="minorHAnsi"/>
              </w:rPr>
              <w:t>;</w:t>
            </w:r>
            <w:r w:rsidR="00B70AC5">
              <w:rPr>
                <w:rFonts w:ascii="Palatino Linotype" w:hAnsi="Palatino Linotype" w:cstheme="minorHAnsi"/>
              </w:rPr>
              <w:t xml:space="preserve"> 1º la propuesta, ya fue realizada por el IEEM</w:t>
            </w:r>
            <w:r w:rsidR="006C5C19">
              <w:rPr>
                <w:rFonts w:ascii="Palatino Linotype" w:hAnsi="Palatino Linotype" w:cstheme="minorHAnsi"/>
              </w:rPr>
              <w:t>;</w:t>
            </w:r>
            <w:r w:rsidR="00B70AC5">
              <w:rPr>
                <w:rFonts w:ascii="Palatino Linotype" w:hAnsi="Palatino Linotype" w:cstheme="minorHAnsi"/>
              </w:rPr>
              <w:t xml:space="preserve"> 2º la construcción del árbol de problemas</w:t>
            </w:r>
            <w:r w:rsidR="00D854E3">
              <w:rPr>
                <w:rFonts w:ascii="Palatino Linotype" w:hAnsi="Palatino Linotype" w:cstheme="minorHAnsi"/>
              </w:rPr>
              <w:t xml:space="preserve"> (tema pendiente de trabajar)</w:t>
            </w:r>
            <w:r w:rsidR="00CE398F">
              <w:rPr>
                <w:rFonts w:ascii="Palatino Linotype" w:hAnsi="Palatino Linotype" w:cstheme="minorHAnsi"/>
              </w:rPr>
              <w:t>; 3º el diálogo con organizaciones</w:t>
            </w:r>
            <w:r w:rsidR="006C5C19">
              <w:rPr>
                <w:rFonts w:ascii="Palatino Linotype" w:hAnsi="Palatino Linotype" w:cstheme="minorHAnsi"/>
              </w:rPr>
              <w:t xml:space="preserve"> (la mesa de diálogo que se plantea realizar) y 4º construcción de la hoja de ruta y su publicación.</w:t>
            </w:r>
          </w:p>
          <w:p w14:paraId="633AE093" w14:textId="77777777" w:rsidR="006869EF" w:rsidRDefault="006869EF" w:rsidP="00C340B1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El Facilitado</w:t>
            </w:r>
            <w:r w:rsidR="000E69A0">
              <w:rPr>
                <w:rFonts w:ascii="Palatino Linotype" w:hAnsi="Palatino Linotype" w:cstheme="minorHAnsi"/>
              </w:rPr>
              <w:t>r</w:t>
            </w:r>
            <w:r>
              <w:rPr>
                <w:rFonts w:ascii="Palatino Linotype" w:hAnsi="Palatino Linotype" w:cstheme="minorHAnsi"/>
              </w:rPr>
              <w:t xml:space="preserve"> propone que para llegar a la mesa de diálogo ya deben encontrarse desarrollados los árboles de problemas</w:t>
            </w:r>
            <w:r w:rsidR="00402D7D">
              <w:rPr>
                <w:rFonts w:ascii="Palatino Linotype" w:hAnsi="Palatino Linotype" w:cstheme="minorHAnsi"/>
              </w:rPr>
              <w:t xml:space="preserve">, para que puedan discutirse y realizar las aportaciones que se consideren </w:t>
            </w:r>
            <w:r w:rsidR="005470CD">
              <w:rPr>
                <w:rFonts w:ascii="Palatino Linotype" w:hAnsi="Palatino Linotype" w:cstheme="minorHAnsi"/>
              </w:rPr>
              <w:t>necesarias</w:t>
            </w:r>
            <w:r w:rsidR="00402D7D">
              <w:rPr>
                <w:rFonts w:ascii="Palatino Linotype" w:hAnsi="Palatino Linotype" w:cstheme="minorHAnsi"/>
              </w:rPr>
              <w:t>.</w:t>
            </w:r>
          </w:p>
          <w:p w14:paraId="64C6656E" w14:textId="77777777" w:rsidR="000E69A0" w:rsidRDefault="0099460E" w:rsidP="00C340B1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4823B1">
              <w:rPr>
                <w:rFonts w:ascii="Palatino Linotype" w:hAnsi="Palatino Linotype" w:cstheme="minorHAnsi"/>
              </w:rPr>
              <w:t xml:space="preserve">La titular de la unidad de transparencia del IEEM </w:t>
            </w:r>
            <w:r w:rsidR="000E69A0">
              <w:rPr>
                <w:rFonts w:ascii="Palatino Linotype" w:hAnsi="Palatino Linotype" w:cstheme="minorHAnsi"/>
              </w:rPr>
              <w:t>con su equipo de trabajo realizarán el árbol de problemas de su compromiso.</w:t>
            </w:r>
          </w:p>
          <w:p w14:paraId="2A2E285F" w14:textId="77777777" w:rsidR="00A41F78" w:rsidRDefault="003B6466" w:rsidP="00C340B1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lastRenderedPageBreak/>
              <w:t>Realizar</w:t>
            </w:r>
            <w:r w:rsidR="003A74C9">
              <w:rPr>
                <w:rFonts w:ascii="Palatino Linotype" w:hAnsi="Palatino Linotype" w:cstheme="minorHAnsi"/>
              </w:rPr>
              <w:t xml:space="preserve"> </w:t>
            </w:r>
            <w:r w:rsidR="00A41F78">
              <w:rPr>
                <w:rFonts w:ascii="Palatino Linotype" w:hAnsi="Palatino Linotype" w:cstheme="minorHAnsi"/>
              </w:rPr>
              <w:t>la mesa de diálogo con el eje democrático.</w:t>
            </w:r>
          </w:p>
          <w:p w14:paraId="47CF7E35" w14:textId="77777777" w:rsidR="0034694E" w:rsidRDefault="0034694E" w:rsidP="00C340B1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Proponer fechas tentativas para el desarrollo de la mesa de diálogo.</w:t>
            </w:r>
          </w:p>
          <w:p w14:paraId="7E298BD8" w14:textId="77777777" w:rsidR="003660F2" w:rsidRDefault="003660F2" w:rsidP="00C340B1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proofErr w:type="gramStart"/>
            <w:r>
              <w:rPr>
                <w:rFonts w:ascii="Palatino Linotype" w:hAnsi="Palatino Linotype" w:cstheme="minorHAnsi"/>
              </w:rPr>
              <w:t xml:space="preserve">La </w:t>
            </w:r>
            <w:r w:rsidR="00EB2012">
              <w:rPr>
                <w:rFonts w:ascii="Palatino Linotype" w:hAnsi="Palatino Linotype" w:cstheme="minorHAnsi"/>
              </w:rPr>
              <w:t>proyecto</w:t>
            </w:r>
            <w:proofErr w:type="gramEnd"/>
            <w:r w:rsidR="00EB2012">
              <w:rPr>
                <w:rFonts w:ascii="Palatino Linotype" w:hAnsi="Palatino Linotype" w:cstheme="minorHAnsi"/>
              </w:rPr>
              <w:t xml:space="preserve"> base del compromiso</w:t>
            </w:r>
            <w:r>
              <w:rPr>
                <w:rFonts w:ascii="Palatino Linotype" w:hAnsi="Palatino Linotype" w:cstheme="minorHAnsi"/>
              </w:rPr>
              <w:t xml:space="preserve"> deberá tener un gran alcance para lograr su objetivo, esto es un diseño met</w:t>
            </w:r>
            <w:r w:rsidR="00272C0B">
              <w:rPr>
                <w:rFonts w:ascii="Palatino Linotype" w:hAnsi="Palatino Linotype" w:cstheme="minorHAnsi"/>
              </w:rPr>
              <w:t>ódico, robusto y amigable para que se pueda sistematizar.</w:t>
            </w:r>
          </w:p>
          <w:p w14:paraId="1AE6E072" w14:textId="77777777" w:rsidR="00AA4E50" w:rsidRDefault="00AA4E50" w:rsidP="00C340B1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Con la creación de</w:t>
            </w:r>
            <w:r w:rsidR="00EB2012">
              <w:rPr>
                <w:rFonts w:ascii="Palatino Linotype" w:hAnsi="Palatino Linotype" w:cstheme="minorHAnsi"/>
              </w:rPr>
              <w:t>l</w:t>
            </w:r>
            <w:r>
              <w:rPr>
                <w:rFonts w:ascii="Palatino Linotype" w:hAnsi="Palatino Linotype" w:cstheme="minorHAnsi"/>
              </w:rPr>
              <w:t xml:space="preserve"> </w:t>
            </w:r>
            <w:r w:rsidR="00EB2012">
              <w:rPr>
                <w:rFonts w:ascii="Palatino Linotype" w:hAnsi="Palatino Linotype" w:cstheme="minorHAnsi"/>
              </w:rPr>
              <w:t xml:space="preserve"> proyecto base del compromiso </w:t>
            </w:r>
            <w:r>
              <w:rPr>
                <w:rFonts w:ascii="Palatino Linotype" w:hAnsi="Palatino Linotype" w:cstheme="minorHAnsi"/>
              </w:rPr>
              <w:t>busca un involucramiento dela ciudadanía más allá del voto democrático.</w:t>
            </w:r>
          </w:p>
          <w:p w14:paraId="263D3C60" w14:textId="77777777" w:rsidR="0099460E" w:rsidRDefault="00B849BB" w:rsidP="00C340B1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4823B1">
              <w:rPr>
                <w:rFonts w:ascii="Palatino Linotype" w:hAnsi="Palatino Linotype" w:cstheme="minorHAnsi"/>
              </w:rPr>
              <w:t xml:space="preserve">La titular de la unidad de transparencia del IEEM </w:t>
            </w:r>
            <w:r w:rsidR="00F747D1">
              <w:rPr>
                <w:rFonts w:ascii="Palatino Linotype" w:hAnsi="Palatino Linotype" w:cstheme="minorHAnsi"/>
              </w:rPr>
              <w:t>platicará</w:t>
            </w:r>
            <w:r w:rsidR="0099460E" w:rsidRPr="004823B1">
              <w:rPr>
                <w:rFonts w:ascii="Palatino Linotype" w:hAnsi="Palatino Linotype" w:cstheme="minorHAnsi"/>
              </w:rPr>
              <w:t xml:space="preserve"> al Consejero Presidente, Pedr</w:t>
            </w:r>
            <w:r w:rsidR="00F747D1">
              <w:rPr>
                <w:rFonts w:ascii="Palatino Linotype" w:hAnsi="Palatino Linotype" w:cstheme="minorHAnsi"/>
              </w:rPr>
              <w:t xml:space="preserve">o Zamudio, para hacer llegar una invitación a los partidos políticos para </w:t>
            </w:r>
            <w:r w:rsidR="00B65CE2">
              <w:rPr>
                <w:rFonts w:ascii="Palatino Linotype" w:hAnsi="Palatino Linotype" w:cstheme="minorHAnsi"/>
              </w:rPr>
              <w:t>que,</w:t>
            </w:r>
            <w:r w:rsidR="00F747D1">
              <w:rPr>
                <w:rFonts w:ascii="Palatino Linotype" w:hAnsi="Palatino Linotype" w:cstheme="minorHAnsi"/>
              </w:rPr>
              <w:t xml:space="preserve"> si es su deseo, puedan participar en la mesa de diálogo</w:t>
            </w:r>
            <w:r w:rsidR="00EB2012">
              <w:rPr>
                <w:rFonts w:ascii="Palatino Linotype" w:hAnsi="Palatino Linotype" w:cstheme="minorHAnsi"/>
              </w:rPr>
              <w:t>.</w:t>
            </w:r>
          </w:p>
          <w:p w14:paraId="1641E2E1" w14:textId="77777777" w:rsidR="009D7D80" w:rsidRPr="004823B1" w:rsidRDefault="009D7D80" w:rsidP="00C340B1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En el desarrollo de la mesa de diálogo deberán estar presentes personal de informática y estadística del IEEM, para que puedan escuchar las inquietudes de</w:t>
            </w:r>
          </w:p>
          <w:p w14:paraId="78A98775" w14:textId="77777777" w:rsidR="0099460E" w:rsidRPr="004823B1" w:rsidRDefault="0099460E" w:rsidP="00C340B1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4823B1">
              <w:rPr>
                <w:rFonts w:ascii="Palatino Linotype" w:hAnsi="Palatino Linotype" w:cstheme="minorHAnsi"/>
              </w:rPr>
              <w:t xml:space="preserve">La sociedad civil propone que </w:t>
            </w:r>
            <w:r w:rsidR="00280D01">
              <w:rPr>
                <w:rFonts w:ascii="Palatino Linotype" w:hAnsi="Palatino Linotype" w:cstheme="minorHAnsi"/>
              </w:rPr>
              <w:t>se cree un “conversatorio</w:t>
            </w:r>
            <w:r w:rsidR="00F37055">
              <w:rPr>
                <w:rFonts w:ascii="Palatino Linotype" w:hAnsi="Palatino Linotype" w:cstheme="minorHAnsi"/>
              </w:rPr>
              <w:t xml:space="preserve"> de participación ciudadana</w:t>
            </w:r>
            <w:r w:rsidR="00280D01">
              <w:rPr>
                <w:rFonts w:ascii="Palatino Linotype" w:hAnsi="Palatino Linotype" w:cstheme="minorHAnsi"/>
              </w:rPr>
              <w:t>” convocado por el INFOEM, IEEM y la Red Mexiquense d</w:t>
            </w:r>
            <w:r w:rsidR="001D52BA">
              <w:rPr>
                <w:rFonts w:ascii="Palatino Linotype" w:hAnsi="Palatino Linotype" w:cstheme="minorHAnsi"/>
              </w:rPr>
              <w:t>e Gobierno Abierto, para lograr una aceptación por parte de los partidos políticos y que se incorporen en la mesa de diálogo</w:t>
            </w:r>
            <w:r w:rsidR="00F37055">
              <w:rPr>
                <w:rFonts w:ascii="Palatino Linotype" w:hAnsi="Palatino Linotype" w:cstheme="minorHAnsi"/>
              </w:rPr>
              <w:t xml:space="preserve"> del eje democrático</w:t>
            </w:r>
            <w:r w:rsidR="001D52BA">
              <w:rPr>
                <w:rFonts w:ascii="Palatino Linotype" w:hAnsi="Palatino Linotype" w:cstheme="minorHAnsi"/>
              </w:rPr>
              <w:t>.</w:t>
            </w:r>
          </w:p>
          <w:p w14:paraId="1ABE9CC6" w14:textId="77777777" w:rsidR="0099460E" w:rsidRPr="00CA25F0" w:rsidRDefault="00750B36" w:rsidP="00CA25F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4823B1">
              <w:rPr>
                <w:rFonts w:ascii="Palatino Linotype" w:hAnsi="Palatino Linotype" w:cstheme="minorHAnsi"/>
              </w:rPr>
              <w:t xml:space="preserve">La titular de la unidad de transparencia del IEEM </w:t>
            </w:r>
            <w:r>
              <w:rPr>
                <w:rFonts w:ascii="Palatino Linotype" w:hAnsi="Palatino Linotype" w:cstheme="minorHAnsi"/>
              </w:rPr>
              <w:t>platicará</w:t>
            </w:r>
            <w:r w:rsidRPr="004823B1">
              <w:rPr>
                <w:rFonts w:ascii="Palatino Linotype" w:hAnsi="Palatino Linotype" w:cstheme="minorHAnsi"/>
              </w:rPr>
              <w:t xml:space="preserve"> al Consejero Presidente, Pedr</w:t>
            </w:r>
            <w:r>
              <w:rPr>
                <w:rFonts w:ascii="Palatino Linotype" w:hAnsi="Palatino Linotype" w:cstheme="minorHAnsi"/>
              </w:rPr>
              <w:t>o Zamudio, el tema del conversatorio para incluir a los partidos políticos</w:t>
            </w:r>
            <w:r w:rsidR="0099460E" w:rsidRPr="00CA25F0">
              <w:rPr>
                <w:rFonts w:ascii="Palatino Linotype" w:hAnsi="Palatino Linotype" w:cstheme="minorHAnsi"/>
              </w:rPr>
              <w:t>.</w:t>
            </w:r>
          </w:p>
        </w:tc>
      </w:tr>
      <w:tr w:rsidR="0099460E" w:rsidRPr="00C87756" w14:paraId="0E7E841F" w14:textId="77777777" w:rsidTr="00C34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64D633C1" w14:textId="77777777" w:rsidR="0099460E" w:rsidRPr="004823B1" w:rsidRDefault="0099460E" w:rsidP="00C340B1">
            <w:pPr>
              <w:rPr>
                <w:rFonts w:ascii="Palatino Linotype" w:hAnsi="Palatino Linotype"/>
              </w:rPr>
            </w:pPr>
            <w:r w:rsidRPr="004823B1">
              <w:rPr>
                <w:rFonts w:ascii="Palatino Linotype" w:hAnsi="Palatino Linotype"/>
              </w:rPr>
              <w:lastRenderedPageBreak/>
              <w:t>REUNIÓN DE SEGUIMIENTO</w:t>
            </w:r>
          </w:p>
        </w:tc>
        <w:tc>
          <w:tcPr>
            <w:tcW w:w="7617" w:type="dxa"/>
            <w:vAlign w:val="center"/>
          </w:tcPr>
          <w:p w14:paraId="088C6EAC" w14:textId="77777777" w:rsidR="0099460E" w:rsidRPr="004823B1" w:rsidRDefault="001849BE" w:rsidP="00C340B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 xml:space="preserve">17 de junio a las 17:00 </w:t>
            </w:r>
            <w:proofErr w:type="spellStart"/>
            <w:r>
              <w:rPr>
                <w:rFonts w:ascii="Palatino Linotype" w:hAnsi="Palatino Linotype" w:cstheme="minorHAnsi"/>
              </w:rPr>
              <w:t>hrs</w:t>
            </w:r>
            <w:proofErr w:type="spellEnd"/>
            <w:r>
              <w:rPr>
                <w:rFonts w:ascii="Palatino Linotype" w:hAnsi="Palatino Linotype" w:cstheme="minorHAnsi"/>
              </w:rPr>
              <w:t>.</w:t>
            </w:r>
          </w:p>
        </w:tc>
      </w:tr>
    </w:tbl>
    <w:p w14:paraId="269F3F41" w14:textId="77777777" w:rsidR="00D854E3" w:rsidRDefault="00D854E3"/>
    <w:sectPr w:rsidR="00D854E3" w:rsidSect="00FE6FDF">
      <w:headerReference w:type="default" r:id="rId7"/>
      <w:footerReference w:type="even" r:id="rId8"/>
      <w:footerReference w:type="default" r:id="rId9"/>
      <w:pgSz w:w="12240" w:h="15840"/>
      <w:pgMar w:top="1417" w:right="900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D7D41" w14:textId="77777777" w:rsidR="00A1725D" w:rsidRDefault="00A1725D" w:rsidP="00E12014">
      <w:pPr>
        <w:spacing w:after="0" w:line="240" w:lineRule="auto"/>
      </w:pPr>
      <w:r>
        <w:separator/>
      </w:r>
    </w:p>
  </w:endnote>
  <w:endnote w:type="continuationSeparator" w:id="0">
    <w:p w14:paraId="31AB0822" w14:textId="77777777" w:rsidR="00A1725D" w:rsidRDefault="00A1725D" w:rsidP="00E1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772F4" w14:textId="77777777" w:rsidR="002140E2" w:rsidRDefault="00A1725D" w:rsidP="002140E2">
    <w:pPr>
      <w:pStyle w:val="Piedepgin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86088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6D2B6A" w14:textId="77777777" w:rsidR="001C514C" w:rsidRDefault="00A1725D" w:rsidP="004823B1">
            <w:pPr>
              <w:pStyle w:val="Piedepgina"/>
              <w:tabs>
                <w:tab w:val="left" w:pos="785"/>
                <w:tab w:val="right" w:pos="9922"/>
              </w:tabs>
            </w:pPr>
            <w:sdt>
              <w:sdtPr>
                <w:rPr>
                  <w:rStyle w:val="Estilo1"/>
                  <w:rFonts w:ascii="Palatino" w:hAnsi="Palatino"/>
                  <w:i/>
                  <w:sz w:val="18"/>
                </w:rPr>
                <w:alias w:val="INICIALES RESPONSABLE"/>
                <w:tag w:val="INICIALES RESPONSABLE"/>
                <w:id w:val="-1133092180"/>
                <w:comboBox>
                  <w:listItem w:value="Elija un elemento."/>
                  <w:listItem w:displayText="FLBC" w:value="FLBC"/>
                  <w:listItem w:displayText="MHE" w:value="MHE"/>
                  <w:listItem w:displayText="JASM" w:value="JASM"/>
                  <w:listItem w:displayText="MTC" w:value="MTC"/>
                  <w:listItem w:displayText="AYCT" w:value="AYCT"/>
                  <w:listItem w:displayText="JME" w:value="JME"/>
                  <w:listItem w:displayText="AKPS" w:value="AKPS"/>
                  <w:listItem w:displayText="YEKR" w:value="YEKR"/>
                  <w:listItem w:displayText="YBMG" w:value="YBMG"/>
                </w:comboBox>
              </w:sdtPr>
              <w:sdtEndPr>
                <w:rPr>
                  <w:rStyle w:val="Fuentedeprrafopredeter"/>
                </w:rPr>
              </w:sdtEndPr>
              <w:sdtContent>
                <w:r w:rsidR="0055672B" w:rsidRPr="004823B1">
                  <w:rPr>
                    <w:rStyle w:val="Estilo1"/>
                    <w:rFonts w:ascii="Palatino" w:hAnsi="Palatino"/>
                    <w:i/>
                    <w:sz w:val="18"/>
                  </w:rPr>
                  <w:t>ATRM/</w:t>
                </w:r>
                <w:proofErr w:type="spellStart"/>
                <w:r w:rsidR="0055672B" w:rsidRPr="004823B1">
                  <w:rPr>
                    <w:rStyle w:val="Estilo1"/>
                    <w:rFonts w:ascii="Palatino" w:hAnsi="Palatino"/>
                    <w:i/>
                    <w:sz w:val="18"/>
                  </w:rPr>
                  <w:t>hihc</w:t>
                </w:r>
                <w:proofErr w:type="spellEnd"/>
              </w:sdtContent>
            </w:sdt>
            <w:r w:rsidR="0055672B" w:rsidRPr="004823B1">
              <w:rPr>
                <w:rFonts w:ascii="Palatino" w:hAnsi="Palatino"/>
                <w:i/>
                <w:sz w:val="18"/>
              </w:rPr>
              <w:tab/>
              <w:t xml:space="preserve">                                                                                           </w:t>
            </w:r>
            <w:r w:rsidR="0055672B">
              <w:rPr>
                <w:rFonts w:ascii="Palatino" w:hAnsi="Palatino"/>
                <w:i/>
                <w:sz w:val="18"/>
              </w:rPr>
              <w:t xml:space="preserve">                       </w:t>
            </w:r>
            <w:r w:rsidR="0055672B" w:rsidRPr="004823B1">
              <w:rPr>
                <w:rFonts w:ascii="Palatino" w:hAnsi="Palatino"/>
                <w:i/>
                <w:sz w:val="18"/>
              </w:rPr>
              <w:t xml:space="preserve">                                                             </w:t>
            </w:r>
            <w:r w:rsidR="0055672B" w:rsidRPr="004823B1">
              <w:rPr>
                <w:rFonts w:ascii="Palatino" w:hAnsi="Palatino"/>
                <w:i/>
                <w:sz w:val="18"/>
                <w:lang w:val="es-ES"/>
              </w:rPr>
              <w:t xml:space="preserve">Página </w:t>
            </w:r>
            <w:r w:rsidR="0055672B" w:rsidRPr="004823B1">
              <w:rPr>
                <w:rFonts w:ascii="Palatino" w:hAnsi="Palatino"/>
                <w:b/>
                <w:bCs/>
                <w:i/>
                <w:sz w:val="20"/>
                <w:szCs w:val="24"/>
              </w:rPr>
              <w:fldChar w:fldCharType="begin"/>
            </w:r>
            <w:r w:rsidR="0055672B" w:rsidRPr="004823B1">
              <w:rPr>
                <w:rFonts w:ascii="Palatino" w:hAnsi="Palatino"/>
                <w:b/>
                <w:bCs/>
                <w:i/>
                <w:sz w:val="18"/>
              </w:rPr>
              <w:instrText>PAGE</w:instrText>
            </w:r>
            <w:r w:rsidR="0055672B" w:rsidRPr="004823B1">
              <w:rPr>
                <w:rFonts w:ascii="Palatino" w:hAnsi="Palatino"/>
                <w:b/>
                <w:bCs/>
                <w:i/>
                <w:sz w:val="20"/>
                <w:szCs w:val="24"/>
              </w:rPr>
              <w:fldChar w:fldCharType="separate"/>
            </w:r>
            <w:r w:rsidR="00F37055">
              <w:rPr>
                <w:rFonts w:ascii="Palatino" w:hAnsi="Palatino"/>
                <w:b/>
                <w:bCs/>
                <w:i/>
                <w:noProof/>
                <w:sz w:val="18"/>
              </w:rPr>
              <w:t>2</w:t>
            </w:r>
            <w:r w:rsidR="0055672B" w:rsidRPr="004823B1">
              <w:rPr>
                <w:rFonts w:ascii="Palatino" w:hAnsi="Palatino"/>
                <w:b/>
                <w:bCs/>
                <w:i/>
                <w:sz w:val="20"/>
                <w:szCs w:val="24"/>
              </w:rPr>
              <w:fldChar w:fldCharType="end"/>
            </w:r>
            <w:r w:rsidR="0055672B" w:rsidRPr="004823B1">
              <w:rPr>
                <w:rFonts w:ascii="Palatino" w:hAnsi="Palatino"/>
                <w:i/>
                <w:sz w:val="18"/>
                <w:lang w:val="es-ES"/>
              </w:rPr>
              <w:t xml:space="preserve"> de </w:t>
            </w:r>
            <w:r w:rsidR="0055672B" w:rsidRPr="004823B1">
              <w:rPr>
                <w:rFonts w:ascii="Palatino" w:hAnsi="Palatino"/>
                <w:b/>
                <w:bCs/>
                <w:i/>
                <w:sz w:val="20"/>
                <w:szCs w:val="24"/>
              </w:rPr>
              <w:fldChar w:fldCharType="begin"/>
            </w:r>
            <w:r w:rsidR="0055672B" w:rsidRPr="004823B1">
              <w:rPr>
                <w:rFonts w:ascii="Palatino" w:hAnsi="Palatino"/>
                <w:b/>
                <w:bCs/>
                <w:i/>
                <w:sz w:val="18"/>
              </w:rPr>
              <w:instrText>NUMPAGES</w:instrText>
            </w:r>
            <w:r w:rsidR="0055672B" w:rsidRPr="004823B1">
              <w:rPr>
                <w:rFonts w:ascii="Palatino" w:hAnsi="Palatino"/>
                <w:b/>
                <w:bCs/>
                <w:i/>
                <w:sz w:val="20"/>
                <w:szCs w:val="24"/>
              </w:rPr>
              <w:fldChar w:fldCharType="separate"/>
            </w:r>
            <w:r w:rsidR="00F37055">
              <w:rPr>
                <w:rFonts w:ascii="Palatino" w:hAnsi="Palatino"/>
                <w:b/>
                <w:bCs/>
                <w:i/>
                <w:noProof/>
                <w:sz w:val="18"/>
              </w:rPr>
              <w:t>2</w:t>
            </w:r>
            <w:r w:rsidR="0055672B" w:rsidRPr="004823B1">
              <w:rPr>
                <w:rFonts w:ascii="Palatino" w:hAnsi="Palatino"/>
                <w:b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23262" w14:textId="77777777" w:rsidR="00A1725D" w:rsidRDefault="00A1725D" w:rsidP="00E12014">
      <w:pPr>
        <w:spacing w:after="0" w:line="240" w:lineRule="auto"/>
      </w:pPr>
      <w:r>
        <w:separator/>
      </w:r>
    </w:p>
  </w:footnote>
  <w:footnote w:type="continuationSeparator" w:id="0">
    <w:p w14:paraId="04B04C62" w14:textId="77777777" w:rsidR="00A1725D" w:rsidRDefault="00A1725D" w:rsidP="00E12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A3F63" w14:textId="77777777" w:rsidR="003D382A" w:rsidRDefault="0055672B" w:rsidP="002135B2">
    <w:pPr>
      <w:pStyle w:val="Encabezado"/>
      <w:jc w:val="both"/>
      <w:rPr>
        <w:rStyle w:val="Estilo3"/>
      </w:rPr>
    </w:pPr>
    <w:r w:rsidRPr="002135B2">
      <w:rPr>
        <w:rStyle w:val="Estilo3"/>
        <w:noProof/>
        <w:lang w:eastAsia="es-MX"/>
      </w:rPr>
      <w:drawing>
        <wp:anchor distT="0" distB="0" distL="114300" distR="114300" simplePos="0" relativeHeight="251659264" behindDoc="1" locked="0" layoutInCell="1" allowOverlap="1" wp14:anchorId="304232AE" wp14:editId="769F1121">
          <wp:simplePos x="0" y="0"/>
          <wp:positionH relativeFrom="column">
            <wp:posOffset>-138430</wp:posOffset>
          </wp:positionH>
          <wp:positionV relativeFrom="paragraph">
            <wp:posOffset>-311785</wp:posOffset>
          </wp:positionV>
          <wp:extent cx="1447800" cy="986314"/>
          <wp:effectExtent l="0" t="0" r="0" b="4445"/>
          <wp:wrapNone/>
          <wp:docPr id="3" name="Imagen 3" descr="C:\Users\USUARIO\Desktop\TODO\Sin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TODO\Sin títu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86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EE9641" w14:textId="77777777" w:rsidR="00E8520D" w:rsidRPr="00E12014" w:rsidRDefault="00F96E69" w:rsidP="000F004D">
    <w:pPr>
      <w:pStyle w:val="Encabezado"/>
      <w:ind w:right="566"/>
      <w:jc w:val="right"/>
      <w:rPr>
        <w:rFonts w:ascii="Palatino Linotype" w:hAnsi="Palatino Linotype" w:cs="Arial"/>
        <w:b/>
        <w:i/>
        <w:sz w:val="24"/>
        <w:szCs w:val="20"/>
      </w:rPr>
    </w:pPr>
    <w:r>
      <w:rPr>
        <w:rFonts w:ascii="Palatino Linotype" w:hAnsi="Palatino Linotype" w:cs="Arial"/>
        <w:sz w:val="24"/>
        <w:szCs w:val="20"/>
      </w:rPr>
      <w:t>Metepec a 1</w:t>
    </w:r>
    <w:r w:rsidR="00EB2012">
      <w:rPr>
        <w:rFonts w:ascii="Palatino Linotype" w:hAnsi="Palatino Linotype" w:cs="Arial"/>
        <w:sz w:val="24"/>
        <w:szCs w:val="20"/>
      </w:rPr>
      <w:t>0</w:t>
    </w:r>
    <w:r w:rsidR="00E12014" w:rsidRPr="00E12014">
      <w:rPr>
        <w:rFonts w:ascii="Palatino Linotype" w:hAnsi="Palatino Linotype" w:cs="Arial"/>
        <w:sz w:val="24"/>
        <w:szCs w:val="20"/>
      </w:rPr>
      <w:t xml:space="preserve"> de junio de 2020.</w:t>
    </w:r>
  </w:p>
  <w:p w14:paraId="5006F48F" w14:textId="77777777" w:rsidR="00FE6FDF" w:rsidRPr="00FE6FDF" w:rsidRDefault="00A1725D" w:rsidP="002140E2">
    <w:pPr>
      <w:pStyle w:val="Encabezado"/>
      <w:ind w:hanging="142"/>
      <w:jc w:val="both"/>
      <w:rPr>
        <w:rFonts w:cs="Arial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8.1pt;height:120.5pt" o:bullet="t">
        <v:imagedata r:id="rId1" o:title="art8979"/>
      </v:shape>
    </w:pict>
  </w:numPicBullet>
  <w:abstractNum w:abstractNumId="0" w15:restartNumberingAfterBreak="0">
    <w:nsid w:val="014F5BE5"/>
    <w:multiLevelType w:val="hybridMultilevel"/>
    <w:tmpl w:val="60E00B08"/>
    <w:lvl w:ilvl="0" w:tplc="6BAC18BC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7F14"/>
    <w:multiLevelType w:val="hybridMultilevel"/>
    <w:tmpl w:val="C62034A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27FB9"/>
    <w:multiLevelType w:val="hybridMultilevel"/>
    <w:tmpl w:val="A73E5F08"/>
    <w:lvl w:ilvl="0" w:tplc="394EDB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60E"/>
    <w:rsid w:val="00011F33"/>
    <w:rsid w:val="000E69A0"/>
    <w:rsid w:val="00127807"/>
    <w:rsid w:val="00130532"/>
    <w:rsid w:val="001849BE"/>
    <w:rsid w:val="001D52BA"/>
    <w:rsid w:val="001E798C"/>
    <w:rsid w:val="00272C0B"/>
    <w:rsid w:val="00280D01"/>
    <w:rsid w:val="002D7795"/>
    <w:rsid w:val="0034694E"/>
    <w:rsid w:val="003660F2"/>
    <w:rsid w:val="003A2C05"/>
    <w:rsid w:val="003A74C9"/>
    <w:rsid w:val="003B6466"/>
    <w:rsid w:val="003E212E"/>
    <w:rsid w:val="00402D7D"/>
    <w:rsid w:val="00423339"/>
    <w:rsid w:val="0051252E"/>
    <w:rsid w:val="005470CD"/>
    <w:rsid w:val="0055672B"/>
    <w:rsid w:val="00637547"/>
    <w:rsid w:val="00640582"/>
    <w:rsid w:val="006869EF"/>
    <w:rsid w:val="006C5C19"/>
    <w:rsid w:val="006E32F5"/>
    <w:rsid w:val="00750B36"/>
    <w:rsid w:val="007841CA"/>
    <w:rsid w:val="007B0696"/>
    <w:rsid w:val="007D1649"/>
    <w:rsid w:val="007D73A8"/>
    <w:rsid w:val="008C61BD"/>
    <w:rsid w:val="009817A1"/>
    <w:rsid w:val="0099460E"/>
    <w:rsid w:val="009B40B0"/>
    <w:rsid w:val="009D7D80"/>
    <w:rsid w:val="00A1725D"/>
    <w:rsid w:val="00A41F78"/>
    <w:rsid w:val="00A95C44"/>
    <w:rsid w:val="00AA4E50"/>
    <w:rsid w:val="00AD6CC5"/>
    <w:rsid w:val="00B65CE2"/>
    <w:rsid w:val="00B70AC5"/>
    <w:rsid w:val="00B849BB"/>
    <w:rsid w:val="00BD447F"/>
    <w:rsid w:val="00C340B1"/>
    <w:rsid w:val="00C65DD5"/>
    <w:rsid w:val="00CA25F0"/>
    <w:rsid w:val="00CE398F"/>
    <w:rsid w:val="00CE39EF"/>
    <w:rsid w:val="00CF29DD"/>
    <w:rsid w:val="00D002EE"/>
    <w:rsid w:val="00D24BD8"/>
    <w:rsid w:val="00D24ECB"/>
    <w:rsid w:val="00D306E2"/>
    <w:rsid w:val="00D56FA7"/>
    <w:rsid w:val="00D854E3"/>
    <w:rsid w:val="00DC1AB6"/>
    <w:rsid w:val="00E12014"/>
    <w:rsid w:val="00E1501A"/>
    <w:rsid w:val="00EB2012"/>
    <w:rsid w:val="00ED268F"/>
    <w:rsid w:val="00F37055"/>
    <w:rsid w:val="00F747D1"/>
    <w:rsid w:val="00F96E69"/>
    <w:rsid w:val="00FE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A91CB"/>
  <w15:chartTrackingRefBased/>
  <w15:docId w15:val="{633CD3BE-94F9-482A-AD91-534C3884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60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46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460E"/>
  </w:style>
  <w:style w:type="paragraph" w:styleId="Piedepgina">
    <w:name w:val="footer"/>
    <w:basedOn w:val="Normal"/>
    <w:link w:val="PiedepginaCar"/>
    <w:uiPriority w:val="99"/>
    <w:unhideWhenUsed/>
    <w:rsid w:val="009946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60E"/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"/>
    <w:basedOn w:val="Normal"/>
    <w:link w:val="PrrafodelistaCar"/>
    <w:uiPriority w:val="1"/>
    <w:qFormat/>
    <w:rsid w:val="0099460E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99460E"/>
    <w:rPr>
      <w:rFonts w:asciiTheme="minorHAnsi" w:hAnsiTheme="minorHAnsi"/>
      <w:sz w:val="22"/>
    </w:rPr>
  </w:style>
  <w:style w:type="character" w:customStyle="1" w:styleId="Estilo3">
    <w:name w:val="Estilo3"/>
    <w:basedOn w:val="Fuentedeprrafopredeter"/>
    <w:uiPriority w:val="1"/>
    <w:rsid w:val="0099460E"/>
    <w:rPr>
      <w:rFonts w:asciiTheme="minorHAnsi" w:hAnsiTheme="minorHAnsi"/>
      <w:sz w:val="24"/>
    </w:r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basedOn w:val="Fuentedeprrafopredeter"/>
    <w:link w:val="Prrafodelista"/>
    <w:uiPriority w:val="1"/>
    <w:locked/>
    <w:rsid w:val="0099460E"/>
  </w:style>
  <w:style w:type="table" w:styleId="Tablanormal1">
    <w:name w:val="Plain Table 1"/>
    <w:basedOn w:val="Tablanormal"/>
    <w:uiPriority w:val="41"/>
    <w:rsid w:val="009946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Precision</dc:creator>
  <cp:keywords/>
  <dc:description/>
  <cp:lastModifiedBy>Yadira Cárdenas Tagle</cp:lastModifiedBy>
  <cp:revision>2</cp:revision>
  <dcterms:created xsi:type="dcterms:W3CDTF">2020-10-13T02:21:00Z</dcterms:created>
  <dcterms:modified xsi:type="dcterms:W3CDTF">2020-10-13T02:21:00Z</dcterms:modified>
</cp:coreProperties>
</file>